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1C83" w14:textId="473627E7" w:rsidR="00126921" w:rsidRDefault="001E174A" w:rsidP="001269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iCs/>
          <w:sz w:val="24"/>
          <w:szCs w:val="24"/>
          <w:lang w:eastAsia="es-CL"/>
        </w:rPr>
      </w:pPr>
      <w:r w:rsidRPr="006F76EB">
        <w:rPr>
          <w:rFonts w:ascii="Arial" w:hAnsi="Arial" w:cs="Arial"/>
          <w:b/>
          <w:sz w:val="24"/>
          <w:szCs w:val="24"/>
          <w:lang w:eastAsia="es-CL"/>
        </w:rPr>
        <w:t>Primer</w:t>
      </w:r>
      <w:r w:rsidR="00E67CBB" w:rsidRPr="006F76EB">
        <w:rPr>
          <w:rFonts w:ascii="Arial" w:hAnsi="Arial" w:cs="Arial"/>
          <w:b/>
          <w:sz w:val="24"/>
          <w:szCs w:val="24"/>
          <w:lang w:eastAsia="es-CL"/>
        </w:rPr>
        <w:t xml:space="preserve"> </w:t>
      </w:r>
      <w:r w:rsidR="004E2178" w:rsidRPr="006F76EB">
        <w:rPr>
          <w:rFonts w:ascii="Arial" w:hAnsi="Arial" w:cs="Arial"/>
          <w:b/>
          <w:sz w:val="24"/>
          <w:szCs w:val="24"/>
          <w:lang w:eastAsia="es-CL"/>
        </w:rPr>
        <w:t xml:space="preserve">Informe trimestral </w:t>
      </w:r>
      <w:r w:rsidR="004947A5" w:rsidRPr="006F76EB">
        <w:rPr>
          <w:rFonts w:ascii="Arial" w:hAnsi="Arial" w:cs="Arial"/>
          <w:b/>
          <w:sz w:val="24"/>
          <w:szCs w:val="24"/>
          <w:lang w:eastAsia="es-CL"/>
        </w:rPr>
        <w:t xml:space="preserve">del </w:t>
      </w:r>
      <w:r w:rsidR="004E2178" w:rsidRPr="006F76EB">
        <w:rPr>
          <w:rFonts w:ascii="Arial" w:hAnsi="Arial" w:cs="Arial"/>
          <w:b/>
          <w:sz w:val="24"/>
          <w:szCs w:val="24"/>
          <w:lang w:eastAsia="es-CL"/>
        </w:rPr>
        <w:t>Ministerio Publico respecto a</w:t>
      </w:r>
      <w:r w:rsidR="0001613F" w:rsidRPr="006F76EB">
        <w:rPr>
          <w:rFonts w:ascii="Arial" w:hAnsi="Arial" w:cs="Arial"/>
          <w:b/>
          <w:sz w:val="24"/>
          <w:szCs w:val="24"/>
          <w:lang w:eastAsia="es-CL"/>
        </w:rPr>
        <w:t>l</w:t>
      </w:r>
      <w:r w:rsidR="004E2178" w:rsidRPr="006F76EB">
        <w:rPr>
          <w:rFonts w:ascii="Arial" w:hAnsi="Arial" w:cs="Arial"/>
          <w:b/>
          <w:sz w:val="24"/>
          <w:szCs w:val="24"/>
          <w:lang w:eastAsia="es-CL"/>
        </w:rPr>
        <w:t xml:space="preserve"> </w:t>
      </w:r>
      <w:r w:rsidR="0001613F" w:rsidRPr="006F76EB">
        <w:rPr>
          <w:rFonts w:ascii="Arial" w:hAnsi="Arial" w:cs="Arial"/>
          <w:b/>
          <w:sz w:val="24"/>
          <w:szCs w:val="24"/>
          <w:u w:val="single"/>
          <w:lang w:eastAsia="es-CL"/>
        </w:rPr>
        <w:t>Artículo 14.-</w:t>
      </w:r>
      <w:r w:rsidR="0001613F" w:rsidRPr="006F76EB">
        <w:rPr>
          <w:rFonts w:ascii="Arial" w:hAnsi="Arial" w:cs="Arial"/>
          <w:b/>
          <w:sz w:val="24"/>
          <w:szCs w:val="24"/>
          <w:lang w:eastAsia="es-CL"/>
        </w:rPr>
        <w:t xml:space="preserve"> </w:t>
      </w:r>
      <w:r w:rsidR="0001613F" w:rsidRPr="006F76EB">
        <w:rPr>
          <w:rFonts w:ascii="Arial" w:hAnsi="Arial" w:cs="Arial"/>
          <w:b/>
          <w:i/>
          <w:iCs/>
          <w:sz w:val="24"/>
          <w:szCs w:val="24"/>
          <w:lang w:eastAsia="es-CL"/>
        </w:rPr>
        <w:t>Los órganos del Estado regidos por esta ley, o los que se especifiquen en los numerales siguientes, informarán a la Comisión Especial Mixta de Presupuestos, con copia a Biblioteca del Congreso Nacional, lo siguiente:</w:t>
      </w:r>
    </w:p>
    <w:p w14:paraId="0755BC24" w14:textId="77777777" w:rsidR="00126921" w:rsidRPr="00126921" w:rsidRDefault="00126921" w:rsidP="001269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s-CL"/>
        </w:rPr>
      </w:pPr>
    </w:p>
    <w:p w14:paraId="6B79470D" w14:textId="3F324FA0" w:rsidR="00474C8C" w:rsidRPr="006F76EB" w:rsidRDefault="0001613F" w:rsidP="002868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iCs/>
          <w:sz w:val="24"/>
          <w:szCs w:val="24"/>
          <w:lang w:eastAsia="es-CL"/>
        </w:rPr>
      </w:pPr>
      <w:r w:rsidRPr="006F76EB">
        <w:rPr>
          <w:rFonts w:ascii="Arial" w:hAnsi="Arial" w:cs="Arial"/>
          <w:b/>
          <w:sz w:val="24"/>
          <w:szCs w:val="24"/>
          <w:u w:val="single"/>
          <w:lang w:eastAsia="es-CL"/>
        </w:rPr>
        <w:t>N°19.</w:t>
      </w:r>
      <w:r w:rsidRPr="006F76EB">
        <w:rPr>
          <w:rFonts w:ascii="Arial" w:hAnsi="Arial" w:cs="Arial"/>
          <w:b/>
          <w:sz w:val="24"/>
          <w:szCs w:val="24"/>
          <w:lang w:eastAsia="es-CL"/>
        </w:rPr>
        <w:t xml:space="preserve"> </w:t>
      </w:r>
      <w:r w:rsidRPr="006F76EB">
        <w:rPr>
          <w:rFonts w:ascii="Arial" w:hAnsi="Arial" w:cs="Arial"/>
          <w:b/>
          <w:i/>
          <w:iCs/>
          <w:sz w:val="24"/>
          <w:szCs w:val="24"/>
          <w:lang w:eastAsia="es-CL"/>
        </w:rPr>
        <w:t>Un reporte trimestral desagregado por ministerio y por región, que dé cuenta de todos los proyectos o programas identificados con el etiquetado de “Género” a nivel de Subtítulo</w:t>
      </w:r>
      <w:r w:rsidR="00055F8F" w:rsidRPr="006F76EB">
        <w:rPr>
          <w:rFonts w:ascii="Arial" w:hAnsi="Arial" w:cs="Arial"/>
          <w:b/>
          <w:i/>
          <w:iCs/>
          <w:sz w:val="24"/>
          <w:szCs w:val="24"/>
          <w:lang w:eastAsia="es-CL"/>
        </w:rPr>
        <w:t>.</w:t>
      </w:r>
    </w:p>
    <w:p w14:paraId="19A3987D" w14:textId="77777777" w:rsidR="007C32B8" w:rsidRPr="006F76EB" w:rsidRDefault="007C32B8" w:rsidP="006F76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eastAsia="es-CL"/>
        </w:rPr>
      </w:pPr>
    </w:p>
    <w:p w14:paraId="20D269E5" w14:textId="5233F0D3" w:rsidR="00E50B49" w:rsidRPr="00286823" w:rsidRDefault="00C569B4" w:rsidP="00286823">
      <w:pPr>
        <w:shd w:val="clear" w:color="auto" w:fill="7030A0"/>
        <w:spacing w:line="360" w:lineRule="auto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286823">
        <w:rPr>
          <w:rFonts w:ascii="Arial" w:hAnsi="Arial" w:cs="Arial"/>
          <w:b/>
          <w:color w:val="FFFFFF" w:themeColor="background1"/>
          <w:sz w:val="24"/>
          <w:szCs w:val="24"/>
        </w:rPr>
        <w:t xml:space="preserve">1. </w:t>
      </w:r>
      <w:r w:rsidR="00E50B49" w:rsidRPr="00286823">
        <w:rPr>
          <w:rFonts w:ascii="Arial" w:hAnsi="Arial" w:cs="Arial"/>
          <w:b/>
          <w:color w:val="FFFFFF" w:themeColor="background1"/>
          <w:sz w:val="24"/>
          <w:szCs w:val="24"/>
        </w:rPr>
        <w:t>Consideraciones generales</w:t>
      </w:r>
      <w:r w:rsidR="00126921" w:rsidRPr="00286823">
        <w:rPr>
          <w:rFonts w:ascii="Arial" w:hAnsi="Arial" w:cs="Arial"/>
          <w:b/>
          <w:color w:val="FFFFFF" w:themeColor="background1"/>
          <w:sz w:val="24"/>
          <w:szCs w:val="24"/>
        </w:rPr>
        <w:t>.</w:t>
      </w:r>
    </w:p>
    <w:p w14:paraId="07CD493C" w14:textId="59C7B996" w:rsidR="006F76EB" w:rsidRPr="006F76EB" w:rsidRDefault="006F76EB" w:rsidP="006F76E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La Unidad de Género no ejecuta proyecto o programa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de género 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específico </w:t>
      </w:r>
      <w:r w:rsidRPr="0048358C">
        <w:rPr>
          <w:rFonts w:ascii="Arial" w:eastAsia="Times New Roman" w:hAnsi="Arial" w:cs="Arial"/>
          <w:sz w:val="24"/>
          <w:szCs w:val="24"/>
          <w:lang w:eastAsia="es-CL"/>
        </w:rPr>
        <w:t>con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 financiamiento especial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con cargo a algún 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>“Subtítulo presupuestario” otorgado al Ministerio Público.</w:t>
      </w:r>
    </w:p>
    <w:p w14:paraId="1436EDA2" w14:textId="6F358FEC" w:rsidR="008A0099" w:rsidRDefault="0048358C" w:rsidP="006F76E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>
        <w:rPr>
          <w:rFonts w:ascii="Arial" w:eastAsia="Times New Roman" w:hAnsi="Arial" w:cs="Arial"/>
          <w:sz w:val="24"/>
          <w:szCs w:val="24"/>
          <w:lang w:eastAsia="es-CL"/>
        </w:rPr>
        <w:t>No obstante, se hace presente que el Ministerio Público,</w:t>
      </w:r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 con presupuesto </w:t>
      </w:r>
      <w:proofErr w:type="gramStart"/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de </w:t>
      </w:r>
      <w:r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286823">
        <w:rPr>
          <w:rFonts w:ascii="Arial" w:eastAsia="Times New Roman" w:hAnsi="Arial" w:cs="Arial"/>
          <w:sz w:val="24"/>
          <w:szCs w:val="24"/>
          <w:lang w:eastAsia="es-CL"/>
        </w:rPr>
        <w:t>ejecución</w:t>
      </w:r>
      <w:proofErr w:type="gramEnd"/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 normal, </w:t>
      </w:r>
      <w:r w:rsidR="006F76EB">
        <w:rPr>
          <w:rFonts w:ascii="Arial" w:eastAsia="Times New Roman" w:hAnsi="Arial" w:cs="Arial"/>
          <w:sz w:val="24"/>
          <w:szCs w:val="24"/>
          <w:lang w:eastAsia="es-CL"/>
        </w:rPr>
        <w:t xml:space="preserve">en el 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marco de </w:t>
      </w:r>
      <w:r>
        <w:rPr>
          <w:rFonts w:ascii="Arial" w:eastAsia="Times New Roman" w:hAnsi="Arial" w:cs="Arial"/>
          <w:sz w:val="24"/>
          <w:szCs w:val="24"/>
          <w:lang w:eastAsia="es-CL"/>
        </w:rPr>
        <w:t xml:space="preserve">las 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actividades regulares de </w:t>
      </w:r>
      <w:r>
        <w:rPr>
          <w:rFonts w:ascii="Arial" w:eastAsia="Times New Roman" w:hAnsi="Arial" w:cs="Arial"/>
          <w:sz w:val="24"/>
          <w:szCs w:val="24"/>
          <w:lang w:eastAsia="es-CL"/>
        </w:rPr>
        <w:t xml:space="preserve">todas 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>las Fiscalías</w:t>
      </w:r>
      <w:r w:rsidR="008A0099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Regionales </w:t>
      </w:r>
      <w:r w:rsidR="008A0099">
        <w:rPr>
          <w:rFonts w:ascii="Arial" w:eastAsia="Times New Roman" w:hAnsi="Arial" w:cs="Arial"/>
          <w:sz w:val="24"/>
          <w:szCs w:val="24"/>
          <w:lang w:eastAsia="es-CL"/>
        </w:rPr>
        <w:t>del país</w:t>
      </w:r>
      <w:r>
        <w:rPr>
          <w:rFonts w:ascii="Arial" w:eastAsia="Times New Roman" w:hAnsi="Arial" w:cs="Arial"/>
          <w:sz w:val="24"/>
          <w:szCs w:val="24"/>
          <w:lang w:eastAsia="es-CL"/>
        </w:rPr>
        <w:t>,</w:t>
      </w:r>
      <w:r w:rsidR="008A0099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6F76EB">
        <w:rPr>
          <w:rFonts w:ascii="Arial" w:eastAsia="Times New Roman" w:hAnsi="Arial" w:cs="Arial"/>
          <w:sz w:val="24"/>
          <w:szCs w:val="24"/>
          <w:lang w:eastAsia="es-CL"/>
        </w:rPr>
        <w:t xml:space="preserve">ejecuta 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>labores destinadas a</w:t>
      </w:r>
      <w:r>
        <w:rPr>
          <w:rFonts w:ascii="Arial" w:eastAsia="Times New Roman" w:hAnsi="Arial" w:cs="Arial"/>
          <w:sz w:val="24"/>
          <w:szCs w:val="24"/>
          <w:lang w:eastAsia="es-CL"/>
        </w:rPr>
        <w:t xml:space="preserve"> cumplir con</w:t>
      </w:r>
      <w:r w:rsidR="008A0099">
        <w:rPr>
          <w:rFonts w:ascii="Arial" w:eastAsia="Times New Roman" w:hAnsi="Arial" w:cs="Arial"/>
          <w:sz w:val="24"/>
          <w:szCs w:val="24"/>
          <w:lang w:eastAsia="es-CL"/>
        </w:rPr>
        <w:t>:</w:t>
      </w:r>
    </w:p>
    <w:p w14:paraId="41FE86F9" w14:textId="172E3D5F" w:rsidR="008A0099" w:rsidRPr="00A96C68" w:rsidRDefault="008A0099" w:rsidP="008A0099">
      <w:pPr>
        <w:pStyle w:val="Prrafodelista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L</w:t>
      </w:r>
      <w:r w:rsidR="006F76EB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a persecución penal </w:t>
      </w: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de los delitos de violencia de género</w:t>
      </w:r>
      <w:r w:rsidR="00C569B4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; y</w:t>
      </w:r>
    </w:p>
    <w:p w14:paraId="09E0CA1D" w14:textId="77777777" w:rsidR="0048358C" w:rsidRPr="00A96C68" w:rsidRDefault="0048358C" w:rsidP="0048358C">
      <w:pPr>
        <w:pStyle w:val="Prrafodelista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</w:p>
    <w:p w14:paraId="0AADA6D2" w14:textId="1CDE93A4" w:rsidR="008A0099" w:rsidRPr="00A96C68" w:rsidRDefault="008A0099" w:rsidP="008A0099">
      <w:pPr>
        <w:pStyle w:val="Prrafodelista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La </w:t>
      </w:r>
      <w:r w:rsidR="006F76EB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protección de víctimas en contexto de violencia de género</w:t>
      </w: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.</w:t>
      </w:r>
      <w:r w:rsidR="006F76EB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  </w:t>
      </w:r>
    </w:p>
    <w:p w14:paraId="225B7C17" w14:textId="325C002F" w:rsidR="0048358C" w:rsidRDefault="008A0099" w:rsidP="00483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>
        <w:rPr>
          <w:rFonts w:ascii="Arial" w:eastAsia="Times New Roman" w:hAnsi="Arial" w:cs="Arial"/>
          <w:sz w:val="24"/>
          <w:szCs w:val="24"/>
          <w:lang w:eastAsia="es-CL"/>
        </w:rPr>
        <w:t>Por su parte, la Unidad de Género de la Fiscalía Nacional</w:t>
      </w:r>
      <w:r w:rsidR="00C569B4">
        <w:rPr>
          <w:rFonts w:ascii="Arial" w:eastAsia="Times New Roman" w:hAnsi="Arial" w:cs="Arial"/>
          <w:sz w:val="24"/>
          <w:szCs w:val="24"/>
          <w:lang w:eastAsia="es-CL"/>
        </w:rPr>
        <w:t xml:space="preserve">,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desde su creación en el año 2023, ejecuta </w:t>
      </w:r>
      <w:r w:rsidR="0048358C" w:rsidRPr="00C569B4">
        <w:rPr>
          <w:rFonts w:ascii="Arial" w:eastAsia="Times New Roman" w:hAnsi="Arial" w:cs="Arial"/>
          <w:sz w:val="24"/>
          <w:szCs w:val="24"/>
          <w:lang w:eastAsia="es-CL"/>
        </w:rPr>
        <w:t xml:space="preserve">múltiples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acciones </w:t>
      </w:r>
      <w:r w:rsidR="0048358C" w:rsidRPr="00C569B4">
        <w:rPr>
          <w:rFonts w:ascii="Arial" w:eastAsia="Times New Roman" w:hAnsi="Arial" w:cs="Arial"/>
          <w:sz w:val="24"/>
          <w:szCs w:val="24"/>
          <w:lang w:eastAsia="es-CL"/>
        </w:rPr>
        <w:t>en el avance de la igualdad de género al interior de la organización y en el combate de la violencia en contra de las mujeres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>,</w:t>
      </w:r>
      <w:r w:rsidR="0048358C" w:rsidRPr="00C569B4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para dar </w:t>
      </w:r>
      <w:r w:rsidR="00C569B4" w:rsidRPr="00C569B4">
        <w:rPr>
          <w:rFonts w:ascii="Arial" w:eastAsia="Times New Roman" w:hAnsi="Arial" w:cs="Arial"/>
          <w:sz w:val="24"/>
          <w:szCs w:val="24"/>
          <w:lang w:eastAsia="es-CL"/>
        </w:rPr>
        <w:t xml:space="preserve">cumplimiento 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>a</w:t>
      </w:r>
      <w:r w:rsidR="00C569B4" w:rsidRPr="00C569B4">
        <w:rPr>
          <w:rFonts w:ascii="Arial" w:eastAsia="Times New Roman" w:hAnsi="Arial" w:cs="Arial"/>
          <w:sz w:val="24"/>
          <w:szCs w:val="24"/>
          <w:lang w:eastAsia="es-CL"/>
        </w:rPr>
        <w:t xml:space="preserve"> su doble mandato</w:t>
      </w:r>
      <w:r w:rsidR="0048358C">
        <w:rPr>
          <w:rFonts w:ascii="Arial" w:eastAsia="Times New Roman" w:hAnsi="Arial" w:cs="Arial"/>
          <w:sz w:val="24"/>
          <w:szCs w:val="24"/>
          <w:lang w:eastAsia="es-CL"/>
        </w:rPr>
        <w:t xml:space="preserve"> de:</w:t>
      </w:r>
    </w:p>
    <w:p w14:paraId="5C160FD3" w14:textId="77777777" w:rsidR="0048358C" w:rsidRPr="00A96C68" w:rsidRDefault="00C569B4" w:rsidP="0048358C">
      <w:pPr>
        <w:pStyle w:val="Prrafodelista"/>
        <w:numPr>
          <w:ilvl w:val="0"/>
          <w:numId w:val="27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Asesorar en la investigación y persecución penal de los delitos de violencia de género e intrafamiliar y</w:t>
      </w:r>
      <w:r w:rsidR="0048358C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;</w:t>
      </w:r>
    </w:p>
    <w:p w14:paraId="4BDEB74D" w14:textId="0E7FE8E3" w:rsidR="0048358C" w:rsidRPr="00A96C68" w:rsidRDefault="00C569B4" w:rsidP="0048358C">
      <w:pPr>
        <w:pStyle w:val="Prrafodelista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 </w:t>
      </w:r>
    </w:p>
    <w:p w14:paraId="0095EDFA" w14:textId="6354EB96" w:rsidR="00C569B4" w:rsidRPr="00A96C68" w:rsidRDefault="00C569B4" w:rsidP="0048358C">
      <w:pPr>
        <w:pStyle w:val="Prrafodelista"/>
        <w:numPr>
          <w:ilvl w:val="0"/>
          <w:numId w:val="27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  <w:r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Promover la transversalización de la perspectiva de género en todos los procesos y funciones de la institución. </w:t>
      </w:r>
      <w:r w:rsidR="008A0099" w:rsidRP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 </w:t>
      </w:r>
    </w:p>
    <w:p w14:paraId="08762830" w14:textId="25FDE46A" w:rsidR="006F76EB" w:rsidRPr="00C569B4" w:rsidRDefault="006F76EB" w:rsidP="0048358C">
      <w:pPr>
        <w:spacing w:before="100" w:beforeAutospacing="1" w:after="100" w:afterAutospacing="1" w:line="240" w:lineRule="auto"/>
        <w:ind w:left="-708"/>
        <w:jc w:val="both"/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</w:p>
    <w:p w14:paraId="1DA9A44C" w14:textId="77777777" w:rsidR="00126921" w:rsidRDefault="00126921" w:rsidP="00126921">
      <w:pPr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</w:p>
    <w:p w14:paraId="6CEA40DB" w14:textId="77777777" w:rsidR="00126921" w:rsidRDefault="00126921" w:rsidP="00126921">
      <w:pPr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</w:p>
    <w:p w14:paraId="7C631E9F" w14:textId="77777777" w:rsidR="00126921" w:rsidRDefault="00126921" w:rsidP="00126921">
      <w:pPr>
        <w:rPr>
          <w:rFonts w:ascii="Arial" w:eastAsia="Times New Roman" w:hAnsi="Arial" w:cs="Arial"/>
          <w:b/>
          <w:bCs/>
          <w:sz w:val="24"/>
          <w:szCs w:val="24"/>
          <w:lang w:eastAsia="es-CL"/>
        </w:rPr>
      </w:pPr>
    </w:p>
    <w:p w14:paraId="7C682881" w14:textId="77777777" w:rsidR="00A96C68" w:rsidRDefault="00A96C68" w:rsidP="00A96C68">
      <w:pPr>
        <w:pStyle w:val="Prrafodelist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</w:p>
    <w:p w14:paraId="444A0818" w14:textId="6C32FC76" w:rsidR="006F76EB" w:rsidRPr="006F76EB" w:rsidRDefault="00FA2DA2" w:rsidP="00286823">
      <w:pPr>
        <w:shd w:val="clear" w:color="auto" w:fill="7030A0"/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</w:pP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>2</w:t>
      </w:r>
      <w:r w:rsidR="00126921" w:rsidRPr="0028682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>.</w:t>
      </w:r>
      <w:r w:rsidR="006F76EB" w:rsidRPr="006F76EB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 xml:space="preserve"> Actividades </w:t>
      </w:r>
      <w:r w:rsidR="00126921" w:rsidRPr="0028682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 xml:space="preserve">a ejecutar </w:t>
      </w:r>
      <w:r w:rsidR="006F76EB" w:rsidRPr="006F76EB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 xml:space="preserve">para </w:t>
      </w:r>
      <w:r w:rsidR="00126921" w:rsidRPr="0028682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 xml:space="preserve">el año </w:t>
      </w:r>
      <w:r w:rsidR="006F76EB" w:rsidRPr="006F76EB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>2025</w:t>
      </w:r>
      <w:r w:rsidR="00126921" w:rsidRPr="0028682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L"/>
        </w:rPr>
        <w:t>.</w:t>
      </w:r>
    </w:p>
    <w:p w14:paraId="67254FC4" w14:textId="17483BEA" w:rsidR="006F76EB" w:rsidRPr="006F76EB" w:rsidRDefault="006F76EB" w:rsidP="006F76E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 w:rsidRPr="006F76EB">
        <w:rPr>
          <w:rFonts w:ascii="Arial" w:eastAsia="Times New Roman" w:hAnsi="Arial" w:cs="Arial"/>
          <w:sz w:val="24"/>
          <w:szCs w:val="24"/>
          <w:lang w:eastAsia="es-CL"/>
        </w:rPr>
        <w:t>Para el año 2025, la Unidad de Género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 xml:space="preserve"> de la </w:t>
      </w:r>
      <w:proofErr w:type="gramStart"/>
      <w:r w:rsidR="008E0752">
        <w:rPr>
          <w:rFonts w:ascii="Arial" w:eastAsia="Times New Roman" w:hAnsi="Arial" w:cs="Arial"/>
          <w:sz w:val="24"/>
          <w:szCs w:val="24"/>
          <w:lang w:eastAsia="es-CL"/>
        </w:rPr>
        <w:t>Fiscalía Nacional</w:t>
      </w:r>
      <w:proofErr w:type="gramEnd"/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, con 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 xml:space="preserve">cargo al </w:t>
      </w:r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presupuesto de 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 xml:space="preserve">operación </w:t>
      </w:r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normal, tanto para gastos </w:t>
      </w:r>
      <w:r w:rsidR="008E0752" w:rsidRPr="008E0752">
        <w:rPr>
          <w:rFonts w:ascii="Arial" w:eastAsia="Times New Roman" w:hAnsi="Arial" w:cs="Arial"/>
          <w:sz w:val="24"/>
          <w:szCs w:val="24"/>
          <w:lang w:eastAsia="es-CL"/>
        </w:rPr>
        <w:t>corrientes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>,</w:t>
      </w:r>
      <w:r w:rsidR="00286823" w:rsidRPr="008E0752">
        <w:rPr>
          <w:rFonts w:ascii="Arial" w:eastAsia="Times New Roman" w:hAnsi="Arial" w:cs="Arial"/>
          <w:sz w:val="24"/>
          <w:szCs w:val="24"/>
          <w:lang w:eastAsia="es-CL"/>
        </w:rPr>
        <w:t xml:space="preserve"> co</w:t>
      </w:r>
      <w:r w:rsidR="00286823">
        <w:rPr>
          <w:rFonts w:ascii="Arial" w:eastAsia="Times New Roman" w:hAnsi="Arial" w:cs="Arial"/>
          <w:sz w:val="24"/>
          <w:szCs w:val="24"/>
          <w:lang w:eastAsia="es-CL"/>
        </w:rPr>
        <w:t xml:space="preserve">mo de 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 xml:space="preserve">Recursos Humanos de la planta del Ministerio Púbico, 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se propone 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>cumplir</w:t>
      </w:r>
      <w:r w:rsidR="008E0752"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tres desafíos estratégicos alineados al PEI </w:t>
      </w:r>
      <w:r w:rsidR="008E0752">
        <w:rPr>
          <w:rFonts w:ascii="Arial" w:eastAsia="Times New Roman" w:hAnsi="Arial" w:cs="Arial"/>
          <w:sz w:val="24"/>
          <w:szCs w:val="24"/>
          <w:lang w:eastAsia="es-CL"/>
        </w:rPr>
        <w:t xml:space="preserve">(Plan Estratégico Institucional) </w:t>
      </w:r>
      <w:r w:rsidRPr="006F76EB">
        <w:rPr>
          <w:rFonts w:ascii="Arial" w:eastAsia="Times New Roman" w:hAnsi="Arial" w:cs="Arial"/>
          <w:sz w:val="24"/>
          <w:szCs w:val="24"/>
          <w:lang w:eastAsia="es-CL"/>
        </w:rPr>
        <w:t>2024-2031 y la Política de Persecución Penal:</w:t>
      </w:r>
    </w:p>
    <w:p w14:paraId="1D72043F" w14:textId="1EE417A2" w:rsidR="006F76EB" w:rsidRDefault="00FA2DA2" w:rsidP="00A96C6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CL"/>
        </w:rPr>
        <w:t>2</w:t>
      </w:r>
      <w:r w:rsidR="00A96C68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.1. </w:t>
      </w:r>
      <w:r w:rsidR="006F76EB" w:rsidRPr="006F76EB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Diseño de un modelo de mejoramiento en investigación y persecución penal en delitos de violencia de género.</w:t>
      </w:r>
      <w:r w:rsidR="006F76EB" w:rsidRPr="006F76EB">
        <w:rPr>
          <w:rFonts w:ascii="Arial" w:eastAsia="Times New Roman" w:hAnsi="Arial" w:cs="Arial"/>
          <w:sz w:val="24"/>
          <w:szCs w:val="24"/>
          <w:lang w:eastAsia="es-CL"/>
        </w:rPr>
        <w:t xml:space="preserve"> Este modelo impulsará la especialización y la coordinación interdisciplinaria para garantizar la debida diligencia y prevenir la victimización secundaria.</w:t>
      </w:r>
    </w:p>
    <w:p w14:paraId="03BBBD00" w14:textId="77777777" w:rsidR="006F76EB" w:rsidRPr="006F76EB" w:rsidRDefault="006F76EB" w:rsidP="006F76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6F76EB" w:rsidRPr="006F76EB" w:rsidSect="004A4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96638" w14:textId="77777777" w:rsidR="003E0B7F" w:rsidRDefault="003E0B7F" w:rsidP="00C855F2">
      <w:pPr>
        <w:spacing w:after="0" w:line="240" w:lineRule="auto"/>
      </w:pPr>
      <w:r>
        <w:separator/>
      </w:r>
    </w:p>
  </w:endnote>
  <w:endnote w:type="continuationSeparator" w:id="0">
    <w:p w14:paraId="25985356" w14:textId="77777777" w:rsidR="003E0B7F" w:rsidRDefault="003E0B7F" w:rsidP="00C8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0C54A" w14:textId="77777777" w:rsidR="0064758C" w:rsidRDefault="00647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5978350"/>
      <w:docPartObj>
        <w:docPartGallery w:val="Page Numbers (Bottom of Page)"/>
        <w:docPartUnique/>
      </w:docPartObj>
    </w:sdtPr>
    <w:sdtEndPr/>
    <w:sdtContent>
      <w:p w14:paraId="43085589" w14:textId="207CEF3F" w:rsidR="0040047A" w:rsidRDefault="0040047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CF3" w:rsidRPr="003B0CF3">
          <w:rPr>
            <w:noProof/>
            <w:lang w:val="es-ES"/>
          </w:rPr>
          <w:t>6</w:t>
        </w:r>
        <w:r>
          <w:fldChar w:fldCharType="end"/>
        </w:r>
      </w:p>
    </w:sdtContent>
  </w:sdt>
  <w:p w14:paraId="3D303B35" w14:textId="77777777" w:rsidR="0040047A" w:rsidRDefault="0040047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C4CE5" w14:textId="77777777" w:rsidR="0064758C" w:rsidRDefault="00647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65BC7" w14:textId="77777777" w:rsidR="003E0B7F" w:rsidRDefault="003E0B7F" w:rsidP="00C855F2">
      <w:pPr>
        <w:spacing w:after="0" w:line="240" w:lineRule="auto"/>
      </w:pPr>
      <w:r>
        <w:separator/>
      </w:r>
    </w:p>
  </w:footnote>
  <w:footnote w:type="continuationSeparator" w:id="0">
    <w:p w14:paraId="03028A2C" w14:textId="77777777" w:rsidR="003E0B7F" w:rsidRDefault="003E0B7F" w:rsidP="00C8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C842" w14:textId="77777777" w:rsidR="0064758C" w:rsidRDefault="00647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247AC" w14:textId="21D21808" w:rsidR="00C765D6" w:rsidRDefault="00C765D6" w:rsidP="00C855F2">
    <w:pPr>
      <w:pStyle w:val="Encabezado"/>
      <w:jc w:val="center"/>
    </w:pPr>
    <w:r>
      <w:rPr>
        <w:rFonts w:ascii="Times New Roman" w:hAnsi="Times New Roman"/>
        <w:noProof/>
        <w:lang w:eastAsia="es-CL"/>
      </w:rPr>
      <w:drawing>
        <wp:inline distT="0" distB="0" distL="0" distR="0" wp14:anchorId="635456A5" wp14:editId="0DFE21FB">
          <wp:extent cx="800918" cy="487832"/>
          <wp:effectExtent l="0" t="0" r="0" b="7620"/>
          <wp:docPr id="1700318798" name="Imagen 1700318798" descr="logo Fiscalia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scalia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044" cy="491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F49A3" w14:textId="77777777" w:rsidR="00C765D6" w:rsidRDefault="00C765D6" w:rsidP="00C855F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C4EE1" w14:textId="77777777" w:rsidR="0064758C" w:rsidRDefault="00647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60BB"/>
    <w:multiLevelType w:val="hybridMultilevel"/>
    <w:tmpl w:val="9B14EF38"/>
    <w:lvl w:ilvl="0" w:tplc="CB52C0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70B9C"/>
    <w:multiLevelType w:val="hybridMultilevel"/>
    <w:tmpl w:val="350EEB1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5106E89"/>
    <w:multiLevelType w:val="multilevel"/>
    <w:tmpl w:val="A0C65CB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176A21"/>
    <w:multiLevelType w:val="hybridMultilevel"/>
    <w:tmpl w:val="39D625B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9795C"/>
    <w:multiLevelType w:val="multilevel"/>
    <w:tmpl w:val="2138DF4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2520E4"/>
    <w:multiLevelType w:val="hybridMultilevel"/>
    <w:tmpl w:val="5300C1CE"/>
    <w:lvl w:ilvl="0" w:tplc="340A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5083C"/>
    <w:multiLevelType w:val="hybridMultilevel"/>
    <w:tmpl w:val="D2D0254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77188"/>
    <w:multiLevelType w:val="hybridMultilevel"/>
    <w:tmpl w:val="66FAF1D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801AD"/>
    <w:multiLevelType w:val="hybridMultilevel"/>
    <w:tmpl w:val="96A6ED96"/>
    <w:lvl w:ilvl="0" w:tplc="5A2CCBBC">
      <w:numFmt w:val="bullet"/>
      <w:lvlText w:val=""/>
      <w:lvlJc w:val="left"/>
      <w:pPr>
        <w:ind w:left="780" w:hanging="420"/>
      </w:pPr>
      <w:rPr>
        <w:rFonts w:ascii="Symbol" w:eastAsia="Calibri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94923"/>
    <w:multiLevelType w:val="hybridMultilevel"/>
    <w:tmpl w:val="05423458"/>
    <w:lvl w:ilvl="0" w:tplc="A06605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6155E2"/>
    <w:multiLevelType w:val="hybridMultilevel"/>
    <w:tmpl w:val="76B0E1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77C6E"/>
    <w:multiLevelType w:val="hybridMultilevel"/>
    <w:tmpl w:val="911AF5CC"/>
    <w:lvl w:ilvl="0" w:tplc="CB52C0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45D1A"/>
    <w:multiLevelType w:val="hybridMultilevel"/>
    <w:tmpl w:val="DA7EC8D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E3846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A2C20"/>
    <w:multiLevelType w:val="multilevel"/>
    <w:tmpl w:val="24043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666DAE"/>
    <w:multiLevelType w:val="hybridMultilevel"/>
    <w:tmpl w:val="EB14F3AC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503C1"/>
    <w:multiLevelType w:val="hybridMultilevel"/>
    <w:tmpl w:val="4E186F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23786"/>
    <w:multiLevelType w:val="hybridMultilevel"/>
    <w:tmpl w:val="F2A430F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335A4"/>
    <w:multiLevelType w:val="hybridMultilevel"/>
    <w:tmpl w:val="1638E0BA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06666"/>
    <w:multiLevelType w:val="hybridMultilevel"/>
    <w:tmpl w:val="338853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B238A"/>
    <w:multiLevelType w:val="hybridMultilevel"/>
    <w:tmpl w:val="C55AA1F8"/>
    <w:lvl w:ilvl="0" w:tplc="CB52C0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0D064E3"/>
    <w:multiLevelType w:val="hybridMultilevel"/>
    <w:tmpl w:val="0516598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A0F94"/>
    <w:multiLevelType w:val="hybridMultilevel"/>
    <w:tmpl w:val="BDDC194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26600"/>
    <w:multiLevelType w:val="multilevel"/>
    <w:tmpl w:val="A00C8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B30F21"/>
    <w:multiLevelType w:val="hybridMultilevel"/>
    <w:tmpl w:val="348C4B74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6F6080"/>
    <w:multiLevelType w:val="multilevel"/>
    <w:tmpl w:val="B690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4E543E"/>
    <w:multiLevelType w:val="hybridMultilevel"/>
    <w:tmpl w:val="A0D6AED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E2CBF"/>
    <w:multiLevelType w:val="hybridMultilevel"/>
    <w:tmpl w:val="DC926012"/>
    <w:lvl w:ilvl="0" w:tplc="5A6401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A7B99"/>
    <w:multiLevelType w:val="hybridMultilevel"/>
    <w:tmpl w:val="53962122"/>
    <w:lvl w:ilvl="0" w:tplc="002E1D1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C6BAF"/>
    <w:multiLevelType w:val="hybridMultilevel"/>
    <w:tmpl w:val="B0986DD4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60336724">
    <w:abstractNumId w:val="1"/>
  </w:num>
  <w:num w:numId="2" w16cid:durableId="2039771750">
    <w:abstractNumId w:val="13"/>
  </w:num>
  <w:num w:numId="3" w16cid:durableId="1825584131">
    <w:abstractNumId w:val="18"/>
  </w:num>
  <w:num w:numId="4" w16cid:durableId="1391148569">
    <w:abstractNumId w:val="14"/>
  </w:num>
  <w:num w:numId="5" w16cid:durableId="608507889">
    <w:abstractNumId w:val="16"/>
  </w:num>
  <w:num w:numId="6" w16cid:durableId="1090663862">
    <w:abstractNumId w:val="20"/>
  </w:num>
  <w:num w:numId="7" w16cid:durableId="1562667069">
    <w:abstractNumId w:val="27"/>
  </w:num>
  <w:num w:numId="8" w16cid:durableId="2085836951">
    <w:abstractNumId w:val="6"/>
  </w:num>
  <w:num w:numId="9" w16cid:durableId="1101606433">
    <w:abstractNumId w:val="26"/>
  </w:num>
  <w:num w:numId="10" w16cid:durableId="423496431">
    <w:abstractNumId w:val="3"/>
  </w:num>
  <w:num w:numId="11" w16cid:durableId="1967004928">
    <w:abstractNumId w:val="12"/>
  </w:num>
  <w:num w:numId="12" w16cid:durableId="1255943846">
    <w:abstractNumId w:val="25"/>
  </w:num>
  <w:num w:numId="13" w16cid:durableId="2060783431">
    <w:abstractNumId w:val="21"/>
  </w:num>
  <w:num w:numId="14" w16cid:durableId="2007395020">
    <w:abstractNumId w:val="10"/>
  </w:num>
  <w:num w:numId="15" w16cid:durableId="338774376">
    <w:abstractNumId w:val="9"/>
  </w:num>
  <w:num w:numId="16" w16cid:durableId="148520594">
    <w:abstractNumId w:val="8"/>
  </w:num>
  <w:num w:numId="17" w16cid:durableId="1146974719">
    <w:abstractNumId w:val="5"/>
  </w:num>
  <w:num w:numId="18" w16cid:durableId="1754155686">
    <w:abstractNumId w:val="2"/>
  </w:num>
  <w:num w:numId="19" w16cid:durableId="1448504826">
    <w:abstractNumId w:val="17"/>
  </w:num>
  <w:num w:numId="20" w16cid:durableId="1250966192">
    <w:abstractNumId w:val="4"/>
  </w:num>
  <w:num w:numId="21" w16cid:durableId="2016222847">
    <w:abstractNumId w:val="23"/>
  </w:num>
  <w:num w:numId="22" w16cid:durableId="1247761856">
    <w:abstractNumId w:val="24"/>
  </w:num>
  <w:num w:numId="23" w16cid:durableId="2116363714">
    <w:abstractNumId w:val="22"/>
  </w:num>
  <w:num w:numId="24" w16cid:durableId="2009484152">
    <w:abstractNumId w:val="28"/>
  </w:num>
  <w:num w:numId="25" w16cid:durableId="335499802">
    <w:abstractNumId w:val="0"/>
  </w:num>
  <w:num w:numId="26" w16cid:durableId="944457156">
    <w:abstractNumId w:val="11"/>
  </w:num>
  <w:num w:numId="27" w16cid:durableId="1738088061">
    <w:abstractNumId w:val="19"/>
  </w:num>
  <w:num w:numId="28" w16cid:durableId="1937325090">
    <w:abstractNumId w:val="7"/>
  </w:num>
  <w:num w:numId="29" w16cid:durableId="1170172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2E"/>
    <w:rsid w:val="00004E08"/>
    <w:rsid w:val="000101AD"/>
    <w:rsid w:val="0001613F"/>
    <w:rsid w:val="00030FA4"/>
    <w:rsid w:val="00034CFB"/>
    <w:rsid w:val="000540F6"/>
    <w:rsid w:val="000543E7"/>
    <w:rsid w:val="00055F8F"/>
    <w:rsid w:val="000824FB"/>
    <w:rsid w:val="00087C30"/>
    <w:rsid w:val="000A09A6"/>
    <w:rsid w:val="000B3684"/>
    <w:rsid w:val="000D05E5"/>
    <w:rsid w:val="000D5075"/>
    <w:rsid w:val="000D7F0E"/>
    <w:rsid w:val="001021A8"/>
    <w:rsid w:val="00115476"/>
    <w:rsid w:val="00126921"/>
    <w:rsid w:val="00155911"/>
    <w:rsid w:val="00160100"/>
    <w:rsid w:val="0016309C"/>
    <w:rsid w:val="00167E53"/>
    <w:rsid w:val="00170EBC"/>
    <w:rsid w:val="0017122E"/>
    <w:rsid w:val="001858F3"/>
    <w:rsid w:val="001A732E"/>
    <w:rsid w:val="001B2B6E"/>
    <w:rsid w:val="001B7537"/>
    <w:rsid w:val="001C6BB2"/>
    <w:rsid w:val="001D2BA6"/>
    <w:rsid w:val="001D530C"/>
    <w:rsid w:val="001E174A"/>
    <w:rsid w:val="001E742F"/>
    <w:rsid w:val="00202002"/>
    <w:rsid w:val="00204E46"/>
    <w:rsid w:val="002077DA"/>
    <w:rsid w:val="002159EF"/>
    <w:rsid w:val="00221373"/>
    <w:rsid w:val="00222B86"/>
    <w:rsid w:val="002263DA"/>
    <w:rsid w:val="002354D5"/>
    <w:rsid w:val="002370D4"/>
    <w:rsid w:val="00237684"/>
    <w:rsid w:val="00250773"/>
    <w:rsid w:val="0025612C"/>
    <w:rsid w:val="00260095"/>
    <w:rsid w:val="00267D52"/>
    <w:rsid w:val="00286823"/>
    <w:rsid w:val="00293F2A"/>
    <w:rsid w:val="0029532B"/>
    <w:rsid w:val="002B7B25"/>
    <w:rsid w:val="00300978"/>
    <w:rsid w:val="003548F1"/>
    <w:rsid w:val="0036061C"/>
    <w:rsid w:val="00373349"/>
    <w:rsid w:val="00395838"/>
    <w:rsid w:val="003973B9"/>
    <w:rsid w:val="003A2AF3"/>
    <w:rsid w:val="003A79B9"/>
    <w:rsid w:val="003A7D52"/>
    <w:rsid w:val="003B0CF3"/>
    <w:rsid w:val="003B30CD"/>
    <w:rsid w:val="003B3D86"/>
    <w:rsid w:val="003B54BB"/>
    <w:rsid w:val="003B6DFD"/>
    <w:rsid w:val="003C2F4A"/>
    <w:rsid w:val="003D2AA9"/>
    <w:rsid w:val="003D4ABE"/>
    <w:rsid w:val="003E0B7F"/>
    <w:rsid w:val="003E19C1"/>
    <w:rsid w:val="003E43F5"/>
    <w:rsid w:val="003E64E0"/>
    <w:rsid w:val="003E6C4D"/>
    <w:rsid w:val="003F4888"/>
    <w:rsid w:val="003F4B7B"/>
    <w:rsid w:val="0040047A"/>
    <w:rsid w:val="00403DE8"/>
    <w:rsid w:val="0040678E"/>
    <w:rsid w:val="004109CA"/>
    <w:rsid w:val="00413617"/>
    <w:rsid w:val="004378F4"/>
    <w:rsid w:val="004471E4"/>
    <w:rsid w:val="00453458"/>
    <w:rsid w:val="0046277B"/>
    <w:rsid w:val="00474C8C"/>
    <w:rsid w:val="00476B76"/>
    <w:rsid w:val="0048358C"/>
    <w:rsid w:val="00486BB0"/>
    <w:rsid w:val="004947A5"/>
    <w:rsid w:val="004A43D4"/>
    <w:rsid w:val="004A4642"/>
    <w:rsid w:val="004B5137"/>
    <w:rsid w:val="004B6119"/>
    <w:rsid w:val="004C24FA"/>
    <w:rsid w:val="004C386A"/>
    <w:rsid w:val="004D1373"/>
    <w:rsid w:val="004D4548"/>
    <w:rsid w:val="004D5A81"/>
    <w:rsid w:val="004E2178"/>
    <w:rsid w:val="004E7875"/>
    <w:rsid w:val="004F0E55"/>
    <w:rsid w:val="004F15A0"/>
    <w:rsid w:val="004F4DB0"/>
    <w:rsid w:val="004F6AD7"/>
    <w:rsid w:val="00500AEC"/>
    <w:rsid w:val="005063D6"/>
    <w:rsid w:val="005111CF"/>
    <w:rsid w:val="00521CBB"/>
    <w:rsid w:val="0053528C"/>
    <w:rsid w:val="00537145"/>
    <w:rsid w:val="00545705"/>
    <w:rsid w:val="00551CAD"/>
    <w:rsid w:val="00553672"/>
    <w:rsid w:val="00560C86"/>
    <w:rsid w:val="005651F8"/>
    <w:rsid w:val="005A2CE7"/>
    <w:rsid w:val="005A48DE"/>
    <w:rsid w:val="005A7E9B"/>
    <w:rsid w:val="005B08C4"/>
    <w:rsid w:val="005B432C"/>
    <w:rsid w:val="005B5151"/>
    <w:rsid w:val="005B7E7C"/>
    <w:rsid w:val="005C78AD"/>
    <w:rsid w:val="005D18A0"/>
    <w:rsid w:val="005E50D9"/>
    <w:rsid w:val="005F329A"/>
    <w:rsid w:val="0060004C"/>
    <w:rsid w:val="00615E39"/>
    <w:rsid w:val="006178DD"/>
    <w:rsid w:val="006249EE"/>
    <w:rsid w:val="00624C96"/>
    <w:rsid w:val="00626DF3"/>
    <w:rsid w:val="00635D84"/>
    <w:rsid w:val="00636357"/>
    <w:rsid w:val="006402FE"/>
    <w:rsid w:val="00641B02"/>
    <w:rsid w:val="0064758C"/>
    <w:rsid w:val="006507EB"/>
    <w:rsid w:val="0065617B"/>
    <w:rsid w:val="00666DE0"/>
    <w:rsid w:val="006807A4"/>
    <w:rsid w:val="006850F7"/>
    <w:rsid w:val="006946B6"/>
    <w:rsid w:val="00697348"/>
    <w:rsid w:val="006A2F6F"/>
    <w:rsid w:val="006B1BA4"/>
    <w:rsid w:val="006B3329"/>
    <w:rsid w:val="006B47D8"/>
    <w:rsid w:val="006B5108"/>
    <w:rsid w:val="006B7753"/>
    <w:rsid w:val="006E33A1"/>
    <w:rsid w:val="006F13D5"/>
    <w:rsid w:val="006F3776"/>
    <w:rsid w:val="006F5747"/>
    <w:rsid w:val="006F76EB"/>
    <w:rsid w:val="006F7A6A"/>
    <w:rsid w:val="007175A0"/>
    <w:rsid w:val="0072258F"/>
    <w:rsid w:val="00724DAC"/>
    <w:rsid w:val="00732F37"/>
    <w:rsid w:val="007364C6"/>
    <w:rsid w:val="00761695"/>
    <w:rsid w:val="00773DE8"/>
    <w:rsid w:val="0078737F"/>
    <w:rsid w:val="00791980"/>
    <w:rsid w:val="007C32B8"/>
    <w:rsid w:val="007D4842"/>
    <w:rsid w:val="007E3CA1"/>
    <w:rsid w:val="008011CC"/>
    <w:rsid w:val="008525D0"/>
    <w:rsid w:val="00866150"/>
    <w:rsid w:val="008778A5"/>
    <w:rsid w:val="00884FA0"/>
    <w:rsid w:val="00890E0A"/>
    <w:rsid w:val="008964F0"/>
    <w:rsid w:val="0089748B"/>
    <w:rsid w:val="008A0099"/>
    <w:rsid w:val="008A0B4C"/>
    <w:rsid w:val="008A0F64"/>
    <w:rsid w:val="008B725E"/>
    <w:rsid w:val="008C1236"/>
    <w:rsid w:val="008C43CD"/>
    <w:rsid w:val="008C4493"/>
    <w:rsid w:val="008E0752"/>
    <w:rsid w:val="008E1010"/>
    <w:rsid w:val="008E1C98"/>
    <w:rsid w:val="00903711"/>
    <w:rsid w:val="009119A8"/>
    <w:rsid w:val="009132C6"/>
    <w:rsid w:val="00923891"/>
    <w:rsid w:val="00925549"/>
    <w:rsid w:val="009270D4"/>
    <w:rsid w:val="0094400F"/>
    <w:rsid w:val="009508F4"/>
    <w:rsid w:val="0095168F"/>
    <w:rsid w:val="00957DC5"/>
    <w:rsid w:val="00971581"/>
    <w:rsid w:val="00992326"/>
    <w:rsid w:val="009B3FE6"/>
    <w:rsid w:val="009B497E"/>
    <w:rsid w:val="009E17D9"/>
    <w:rsid w:val="009F1106"/>
    <w:rsid w:val="009F206A"/>
    <w:rsid w:val="009F6885"/>
    <w:rsid w:val="00A17D79"/>
    <w:rsid w:val="00A21015"/>
    <w:rsid w:val="00A25584"/>
    <w:rsid w:val="00A33B0B"/>
    <w:rsid w:val="00A34DC2"/>
    <w:rsid w:val="00A41C0F"/>
    <w:rsid w:val="00A449C9"/>
    <w:rsid w:val="00A900AF"/>
    <w:rsid w:val="00A96C68"/>
    <w:rsid w:val="00A96EB6"/>
    <w:rsid w:val="00AA0DEE"/>
    <w:rsid w:val="00AA5151"/>
    <w:rsid w:val="00AC33C1"/>
    <w:rsid w:val="00AC40E1"/>
    <w:rsid w:val="00AC5D56"/>
    <w:rsid w:val="00AD512D"/>
    <w:rsid w:val="00AD7CB5"/>
    <w:rsid w:val="00AE09E3"/>
    <w:rsid w:val="00AE1D4B"/>
    <w:rsid w:val="00AE33E2"/>
    <w:rsid w:val="00AF3272"/>
    <w:rsid w:val="00B0789A"/>
    <w:rsid w:val="00B10970"/>
    <w:rsid w:val="00B1390D"/>
    <w:rsid w:val="00B14433"/>
    <w:rsid w:val="00B17D52"/>
    <w:rsid w:val="00B21619"/>
    <w:rsid w:val="00B556B7"/>
    <w:rsid w:val="00B84890"/>
    <w:rsid w:val="00B852EA"/>
    <w:rsid w:val="00BA2885"/>
    <w:rsid w:val="00BA5229"/>
    <w:rsid w:val="00BA69FD"/>
    <w:rsid w:val="00BB7EDA"/>
    <w:rsid w:val="00BE1FE9"/>
    <w:rsid w:val="00BE3018"/>
    <w:rsid w:val="00BE4274"/>
    <w:rsid w:val="00C20AB4"/>
    <w:rsid w:val="00C21625"/>
    <w:rsid w:val="00C30DBA"/>
    <w:rsid w:val="00C4095D"/>
    <w:rsid w:val="00C55B8E"/>
    <w:rsid w:val="00C569B4"/>
    <w:rsid w:val="00C60618"/>
    <w:rsid w:val="00C63E50"/>
    <w:rsid w:val="00C765D6"/>
    <w:rsid w:val="00C8043A"/>
    <w:rsid w:val="00C84AA0"/>
    <w:rsid w:val="00C855F2"/>
    <w:rsid w:val="00C87A3F"/>
    <w:rsid w:val="00C91C2E"/>
    <w:rsid w:val="00CA601B"/>
    <w:rsid w:val="00CA71C6"/>
    <w:rsid w:val="00CB08F7"/>
    <w:rsid w:val="00CB568C"/>
    <w:rsid w:val="00CD327A"/>
    <w:rsid w:val="00CD4D32"/>
    <w:rsid w:val="00CE5293"/>
    <w:rsid w:val="00D16BD3"/>
    <w:rsid w:val="00D31134"/>
    <w:rsid w:val="00D43F8A"/>
    <w:rsid w:val="00D4635C"/>
    <w:rsid w:val="00D540B8"/>
    <w:rsid w:val="00D600D1"/>
    <w:rsid w:val="00D6549C"/>
    <w:rsid w:val="00D82D58"/>
    <w:rsid w:val="00D85914"/>
    <w:rsid w:val="00D874C4"/>
    <w:rsid w:val="00DA0076"/>
    <w:rsid w:val="00DA0FAB"/>
    <w:rsid w:val="00DA3093"/>
    <w:rsid w:val="00DA3A09"/>
    <w:rsid w:val="00DB4149"/>
    <w:rsid w:val="00DC2FAE"/>
    <w:rsid w:val="00DD3B4D"/>
    <w:rsid w:val="00E05500"/>
    <w:rsid w:val="00E20852"/>
    <w:rsid w:val="00E31C1D"/>
    <w:rsid w:val="00E43A08"/>
    <w:rsid w:val="00E47522"/>
    <w:rsid w:val="00E50B49"/>
    <w:rsid w:val="00E545DE"/>
    <w:rsid w:val="00E64172"/>
    <w:rsid w:val="00E65898"/>
    <w:rsid w:val="00E67CBB"/>
    <w:rsid w:val="00E76F47"/>
    <w:rsid w:val="00EB1F72"/>
    <w:rsid w:val="00EB60D1"/>
    <w:rsid w:val="00EB7E51"/>
    <w:rsid w:val="00ED03D3"/>
    <w:rsid w:val="00ED3438"/>
    <w:rsid w:val="00EE5B40"/>
    <w:rsid w:val="00EF0ACB"/>
    <w:rsid w:val="00F17116"/>
    <w:rsid w:val="00F33778"/>
    <w:rsid w:val="00F53F37"/>
    <w:rsid w:val="00F62A00"/>
    <w:rsid w:val="00F84C24"/>
    <w:rsid w:val="00F9078F"/>
    <w:rsid w:val="00FA2DA2"/>
    <w:rsid w:val="00FB278E"/>
    <w:rsid w:val="00FB7751"/>
    <w:rsid w:val="00FC0354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8FA40"/>
  <w15:docId w15:val="{9C6D8479-2397-4F1D-A882-02DE423F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8F4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6F76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CL"/>
    </w:rPr>
  </w:style>
  <w:style w:type="paragraph" w:styleId="Ttulo4">
    <w:name w:val="heading 4"/>
    <w:basedOn w:val="Normal"/>
    <w:link w:val="Ttulo4Car"/>
    <w:uiPriority w:val="9"/>
    <w:qFormat/>
    <w:rsid w:val="006F76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4E4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5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55F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85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5F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5F2"/>
    <w:rPr>
      <w:rFonts w:ascii="Tahoma" w:eastAsia="Calibri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B515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B515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B5151"/>
    <w:rPr>
      <w:vertAlign w:val="superscript"/>
    </w:rPr>
  </w:style>
  <w:style w:type="table" w:styleId="Tablaconcuadrcula">
    <w:name w:val="Table Grid"/>
    <w:basedOn w:val="Tablanormal"/>
    <w:uiPriority w:val="59"/>
    <w:unhideWhenUsed/>
    <w:rsid w:val="00F9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1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1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1010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1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101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6F76EB"/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character" w:customStyle="1" w:styleId="Ttulo4Car">
    <w:name w:val="Título 4 Car"/>
    <w:basedOn w:val="Fuentedeprrafopredeter"/>
    <w:link w:val="Ttulo4"/>
    <w:uiPriority w:val="9"/>
    <w:rsid w:val="006F76EB"/>
    <w:rPr>
      <w:rFonts w:ascii="Times New Roman" w:eastAsia="Times New Roman" w:hAnsi="Times New Roman" w:cs="Times New Roman"/>
      <w:b/>
      <w:bCs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6F76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6F76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BE72-A298-4CDC-8819-5E2CABB8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1917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Robledo Alvial</dc:creator>
  <cp:lastModifiedBy>Roberto Rodríguez Manríquez</cp:lastModifiedBy>
  <cp:revision>22</cp:revision>
  <cp:lastPrinted>2025-04-07T22:42:00Z</cp:lastPrinted>
  <dcterms:created xsi:type="dcterms:W3CDTF">2023-04-19T14:18:00Z</dcterms:created>
  <dcterms:modified xsi:type="dcterms:W3CDTF">2025-04-14T19:12:00Z</dcterms:modified>
</cp:coreProperties>
</file>